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CAEE2" w14:textId="26153F51" w:rsidR="0087732A" w:rsidRPr="0087732A" w:rsidRDefault="0087732A" w:rsidP="004B0F95">
      <w:pPr>
        <w:keepLines/>
        <w:numPr>
          <w:ilvl w:val="0"/>
          <w:numId w:val="3"/>
        </w:numPr>
        <w:spacing w:before="240"/>
        <w:ind w:left="357" w:hanging="357"/>
        <w:jc w:val="both"/>
        <w:rPr>
          <w:rFonts w:ascii="Arial" w:hAnsi="Arial" w:cs="Arial"/>
          <w:color w:val="auto"/>
          <w:sz w:val="22"/>
          <w:szCs w:val="22"/>
          <w:lang w:eastAsia="en-US"/>
        </w:rPr>
      </w:pPr>
      <w:bookmarkStart w:id="0" w:name="_Hlk117083550"/>
      <w:r w:rsidRPr="0087732A">
        <w:rPr>
          <w:rFonts w:ascii="Arial" w:hAnsi="Arial" w:cs="Arial"/>
          <w:color w:val="auto"/>
          <w:sz w:val="22"/>
          <w:szCs w:val="22"/>
          <w:lang w:eastAsia="en-US"/>
        </w:rPr>
        <w:t xml:space="preserve">The </w:t>
      </w:r>
      <w:r w:rsidRPr="0087732A">
        <w:rPr>
          <w:rFonts w:ascii="Arial" w:hAnsi="Arial" w:cs="Arial"/>
          <w:i/>
          <w:iCs/>
          <w:color w:val="auto"/>
          <w:sz w:val="22"/>
          <w:szCs w:val="22"/>
          <w:lang w:eastAsia="en-US"/>
        </w:rPr>
        <w:t>Public Trustee (Advisory and Monitoring Board) Amendment Act 2022</w:t>
      </w:r>
      <w:r w:rsidRPr="0087732A">
        <w:rPr>
          <w:rFonts w:ascii="Arial" w:hAnsi="Arial" w:cs="Arial"/>
          <w:color w:val="auto"/>
          <w:sz w:val="22"/>
          <w:szCs w:val="22"/>
          <w:lang w:eastAsia="en-US"/>
        </w:rPr>
        <w:t xml:space="preserve"> (the Amendment Act) commence</w:t>
      </w:r>
      <w:r>
        <w:rPr>
          <w:rFonts w:ascii="Arial" w:hAnsi="Arial" w:cs="Arial"/>
          <w:color w:val="auto"/>
          <w:sz w:val="22"/>
          <w:szCs w:val="22"/>
          <w:lang w:eastAsia="en-US"/>
        </w:rPr>
        <w:t>d</w:t>
      </w:r>
      <w:r w:rsidRPr="0087732A">
        <w:rPr>
          <w:rFonts w:ascii="Arial" w:hAnsi="Arial" w:cs="Arial"/>
          <w:color w:val="auto"/>
          <w:sz w:val="22"/>
          <w:szCs w:val="22"/>
          <w:lang w:eastAsia="en-US"/>
        </w:rPr>
        <w:t xml:space="preserve"> on 2 December 2022. </w:t>
      </w:r>
    </w:p>
    <w:p w14:paraId="1B2DDBE3" w14:textId="6BF6F028" w:rsidR="0087732A" w:rsidRPr="0087732A" w:rsidRDefault="0087732A" w:rsidP="004B0F95">
      <w:pPr>
        <w:keepLines/>
        <w:numPr>
          <w:ilvl w:val="0"/>
          <w:numId w:val="3"/>
        </w:numPr>
        <w:spacing w:before="240"/>
        <w:ind w:left="357" w:hanging="357"/>
        <w:jc w:val="both"/>
        <w:rPr>
          <w:rFonts w:ascii="Arial" w:hAnsi="Arial" w:cs="Arial"/>
          <w:color w:val="auto"/>
          <w:sz w:val="22"/>
          <w:szCs w:val="22"/>
          <w:lang w:eastAsia="en-US"/>
        </w:rPr>
      </w:pPr>
      <w:r w:rsidRPr="0087732A">
        <w:rPr>
          <w:rFonts w:ascii="Arial" w:hAnsi="Arial" w:cs="Arial"/>
          <w:color w:val="auto"/>
          <w:sz w:val="22"/>
          <w:szCs w:val="22"/>
          <w:lang w:eastAsia="en-US"/>
        </w:rPr>
        <w:t xml:space="preserve">The </w:t>
      </w:r>
      <w:r w:rsidRPr="0087732A">
        <w:rPr>
          <w:rFonts w:ascii="Arial" w:hAnsi="Arial" w:cs="Arial"/>
          <w:bCs/>
          <w:sz w:val="22"/>
          <w:szCs w:val="22"/>
        </w:rPr>
        <w:t>Amendment</w:t>
      </w:r>
      <w:r w:rsidRPr="0087732A">
        <w:rPr>
          <w:rFonts w:ascii="Arial" w:hAnsi="Arial" w:cs="Arial"/>
          <w:color w:val="auto"/>
          <w:sz w:val="22"/>
          <w:szCs w:val="22"/>
          <w:lang w:eastAsia="en-US"/>
        </w:rPr>
        <w:t xml:space="preserve"> Act amends the </w:t>
      </w:r>
      <w:r w:rsidRPr="0087732A">
        <w:rPr>
          <w:rFonts w:ascii="Arial" w:hAnsi="Arial" w:cs="Arial"/>
          <w:i/>
          <w:iCs/>
          <w:color w:val="auto"/>
          <w:sz w:val="22"/>
          <w:szCs w:val="22"/>
          <w:lang w:eastAsia="en-US"/>
        </w:rPr>
        <w:t xml:space="preserve">Public Trustee Act 1978 </w:t>
      </w:r>
      <w:r w:rsidRPr="0087732A">
        <w:rPr>
          <w:rFonts w:ascii="Arial" w:hAnsi="Arial" w:cs="Arial"/>
          <w:color w:val="auto"/>
          <w:sz w:val="22"/>
          <w:szCs w:val="22"/>
          <w:lang w:eastAsia="en-US"/>
        </w:rPr>
        <w:t xml:space="preserve">(the PT Act) to establish the </w:t>
      </w:r>
      <w:r>
        <w:rPr>
          <w:rFonts w:ascii="Arial" w:hAnsi="Arial" w:cs="Arial"/>
          <w:color w:val="auto"/>
          <w:sz w:val="22"/>
          <w:szCs w:val="22"/>
          <w:lang w:eastAsia="en-US"/>
        </w:rPr>
        <w:t>Public Trustee Advisory and Monitoring Board (</w:t>
      </w:r>
      <w:r w:rsidRPr="0087732A">
        <w:rPr>
          <w:rFonts w:ascii="Arial" w:hAnsi="Arial" w:cs="Arial"/>
          <w:color w:val="auto"/>
          <w:sz w:val="22"/>
          <w:szCs w:val="22"/>
          <w:lang w:eastAsia="en-US"/>
        </w:rPr>
        <w:t>PTAMB</w:t>
      </w:r>
      <w:r>
        <w:rPr>
          <w:rFonts w:ascii="Arial" w:hAnsi="Arial" w:cs="Arial"/>
          <w:color w:val="auto"/>
          <w:sz w:val="22"/>
          <w:szCs w:val="22"/>
          <w:lang w:eastAsia="en-US"/>
        </w:rPr>
        <w:t>)</w:t>
      </w:r>
      <w:r w:rsidRPr="0087732A">
        <w:rPr>
          <w:rFonts w:ascii="Arial" w:hAnsi="Arial" w:cs="Arial"/>
          <w:color w:val="auto"/>
          <w:sz w:val="22"/>
          <w:szCs w:val="22"/>
          <w:lang w:eastAsia="en-US"/>
        </w:rPr>
        <w:t xml:space="preserve"> and implements recommendation 30 of the Public Advocate’s Report, </w:t>
      </w:r>
      <w:r w:rsidRPr="0087732A">
        <w:rPr>
          <w:rFonts w:ascii="Arial" w:hAnsi="Arial" w:cs="Arial"/>
          <w:i/>
          <w:iCs/>
          <w:color w:val="auto"/>
          <w:sz w:val="22"/>
          <w:szCs w:val="22"/>
          <w:lang w:eastAsia="en-US"/>
        </w:rPr>
        <w:t>Preserving the financial futures of vulnerable Queenslanders: A review of Public Trustee fees, charges and practices</w:t>
      </w:r>
      <w:r w:rsidRPr="0087732A">
        <w:rPr>
          <w:rFonts w:ascii="Arial" w:hAnsi="Arial" w:cs="Arial"/>
          <w:color w:val="auto"/>
          <w:sz w:val="22"/>
          <w:szCs w:val="22"/>
          <w:lang w:eastAsia="en-US"/>
        </w:rPr>
        <w:t xml:space="preserve"> (OPA Report). The PTAMB </w:t>
      </w:r>
      <w:r w:rsidR="00B740E8" w:rsidRPr="0087732A">
        <w:rPr>
          <w:rFonts w:ascii="Arial" w:hAnsi="Arial" w:cs="Arial"/>
          <w:color w:val="auto"/>
          <w:sz w:val="22"/>
          <w:szCs w:val="22"/>
          <w:lang w:eastAsia="en-US"/>
        </w:rPr>
        <w:t xml:space="preserve"> </w:t>
      </w:r>
      <w:r w:rsidRPr="0087732A">
        <w:rPr>
          <w:rFonts w:ascii="Arial" w:hAnsi="Arial" w:cs="Arial"/>
          <w:color w:val="auto"/>
          <w:sz w:val="22"/>
          <w:szCs w:val="22"/>
          <w:lang w:eastAsia="en-US"/>
        </w:rPr>
        <w:t>provide</w:t>
      </w:r>
      <w:r w:rsidR="00B740E8">
        <w:rPr>
          <w:rFonts w:ascii="Arial" w:hAnsi="Arial" w:cs="Arial"/>
          <w:color w:val="auto"/>
          <w:sz w:val="22"/>
          <w:szCs w:val="22"/>
          <w:lang w:eastAsia="en-US"/>
        </w:rPr>
        <w:t>s</w:t>
      </w:r>
      <w:r w:rsidRPr="0087732A">
        <w:rPr>
          <w:rFonts w:ascii="Arial" w:hAnsi="Arial" w:cs="Arial"/>
          <w:color w:val="auto"/>
          <w:sz w:val="22"/>
          <w:szCs w:val="22"/>
          <w:lang w:eastAsia="en-US"/>
        </w:rPr>
        <w:t xml:space="preserve"> independent oversight over the Public Trustee, to improve its performance, transparency and public accountability. </w:t>
      </w:r>
    </w:p>
    <w:p w14:paraId="065ABFFE" w14:textId="0CF79B4A" w:rsidR="0087732A" w:rsidRPr="00B740E8" w:rsidRDefault="0087732A" w:rsidP="004B0F95">
      <w:pPr>
        <w:keepLines/>
        <w:numPr>
          <w:ilvl w:val="0"/>
          <w:numId w:val="3"/>
        </w:numPr>
        <w:spacing w:before="240"/>
        <w:ind w:left="357" w:hanging="357"/>
        <w:jc w:val="both"/>
        <w:rPr>
          <w:rFonts w:ascii="Arial" w:hAnsi="Arial" w:cs="Arial"/>
          <w:bCs/>
          <w:sz w:val="22"/>
          <w:szCs w:val="22"/>
        </w:rPr>
      </w:pPr>
      <w:bookmarkStart w:id="1" w:name="_Hlk117090996"/>
      <w:r w:rsidRPr="0087732A">
        <w:rPr>
          <w:rFonts w:ascii="Arial" w:hAnsi="Arial" w:cs="Arial"/>
          <w:color w:val="auto"/>
          <w:sz w:val="22"/>
          <w:szCs w:val="22"/>
          <w:lang w:eastAsia="en-US"/>
        </w:rPr>
        <w:t>PTAMB</w:t>
      </w:r>
      <w:r w:rsidRPr="0087732A">
        <w:rPr>
          <w:rFonts w:ascii="Arial" w:hAnsi="Arial" w:cs="Arial"/>
          <w:bCs/>
          <w:sz w:val="22"/>
          <w:szCs w:val="22"/>
        </w:rPr>
        <w:t xml:space="preserve"> consists of </w:t>
      </w:r>
      <w:r w:rsidRPr="00B740E8">
        <w:rPr>
          <w:rFonts w:ascii="Arial" w:hAnsi="Arial" w:cs="Arial"/>
          <w:bCs/>
          <w:sz w:val="22"/>
          <w:szCs w:val="22"/>
        </w:rPr>
        <w:t>Permanent Board Members</w:t>
      </w:r>
      <w:r w:rsidR="00B740E8" w:rsidRPr="00B740E8">
        <w:rPr>
          <w:rFonts w:ascii="Arial" w:hAnsi="Arial" w:cs="Arial"/>
          <w:bCs/>
          <w:sz w:val="22"/>
          <w:szCs w:val="22"/>
        </w:rPr>
        <w:t xml:space="preserve"> and </w:t>
      </w:r>
      <w:r w:rsidRPr="00B740E8">
        <w:rPr>
          <w:rFonts w:ascii="Arial" w:hAnsi="Arial" w:cs="Arial"/>
          <w:bCs/>
          <w:sz w:val="22"/>
          <w:szCs w:val="22"/>
        </w:rPr>
        <w:t>Appointed Board Members.</w:t>
      </w:r>
    </w:p>
    <w:bookmarkEnd w:id="0"/>
    <w:bookmarkEnd w:id="1"/>
    <w:p w14:paraId="1219F630" w14:textId="6E757865" w:rsidR="0087732A" w:rsidRPr="0087732A" w:rsidRDefault="00D6589B" w:rsidP="004B0F95">
      <w:pPr>
        <w:keepLines/>
        <w:numPr>
          <w:ilvl w:val="0"/>
          <w:numId w:val="3"/>
        </w:numPr>
        <w:spacing w:before="240"/>
        <w:ind w:left="357" w:hanging="357"/>
        <w:jc w:val="both"/>
        <w:rPr>
          <w:rFonts w:ascii="Arial" w:hAnsi="Arial" w:cs="Arial"/>
          <w:color w:val="auto"/>
          <w:sz w:val="22"/>
          <w:szCs w:val="22"/>
          <w:lang w:eastAsia="en-US"/>
        </w:rPr>
      </w:pPr>
      <w:r w:rsidRPr="008F44CD">
        <w:rPr>
          <w:rFonts w:ascii="Arial" w:hAnsi="Arial" w:cs="Arial"/>
          <w:sz w:val="22"/>
          <w:szCs w:val="22"/>
          <w:u w:val="single"/>
        </w:rPr>
        <w:t>Cabinet noted</w:t>
      </w:r>
      <w:r>
        <w:rPr>
          <w:rFonts w:ascii="Arial" w:hAnsi="Arial" w:cs="Arial"/>
          <w:sz w:val="22"/>
          <w:szCs w:val="22"/>
        </w:rPr>
        <w:t xml:space="preserve"> </w:t>
      </w:r>
      <w:bookmarkStart w:id="2" w:name="_Hlk117091071"/>
      <w:r w:rsidR="0087732A" w:rsidRPr="0087732A">
        <w:rPr>
          <w:rFonts w:ascii="Arial" w:hAnsi="Arial" w:cs="Arial"/>
          <w:color w:val="auto"/>
          <w:sz w:val="22"/>
          <w:szCs w:val="22"/>
          <w:lang w:eastAsia="en-US"/>
        </w:rPr>
        <w:t xml:space="preserve">the intention of the Attorney-General and Minister for Justice, Minister for Women and Minister for the Prevention of Domestic and Family Violence to appoint the Chairperson and Appointed Board Members of the Public Trustee Advisory and Monitoring Board for a term of three years commencing on </w:t>
      </w:r>
      <w:r w:rsidR="00B740E8">
        <w:rPr>
          <w:rFonts w:ascii="Arial" w:hAnsi="Arial" w:cs="Arial"/>
          <w:color w:val="auto"/>
          <w:sz w:val="22"/>
          <w:szCs w:val="22"/>
          <w:lang w:eastAsia="en-US"/>
        </w:rPr>
        <w:t>9</w:t>
      </w:r>
      <w:r w:rsidR="00B740E8" w:rsidRPr="0087732A">
        <w:rPr>
          <w:rFonts w:ascii="Arial" w:hAnsi="Arial" w:cs="Arial"/>
          <w:color w:val="auto"/>
          <w:sz w:val="22"/>
          <w:szCs w:val="22"/>
          <w:lang w:eastAsia="en-US"/>
        </w:rPr>
        <w:t xml:space="preserve"> </w:t>
      </w:r>
      <w:r w:rsidR="0087732A" w:rsidRPr="0087732A">
        <w:rPr>
          <w:rFonts w:ascii="Arial" w:hAnsi="Arial" w:cs="Arial"/>
          <w:color w:val="auto"/>
          <w:sz w:val="22"/>
          <w:szCs w:val="22"/>
          <w:lang w:eastAsia="en-US"/>
        </w:rPr>
        <w:t>December 2022:</w:t>
      </w:r>
    </w:p>
    <w:p w14:paraId="09064337" w14:textId="77777777" w:rsidR="0087732A" w:rsidRPr="0087732A" w:rsidRDefault="0087732A" w:rsidP="001C0C09">
      <w:pPr>
        <w:keepLines/>
        <w:numPr>
          <w:ilvl w:val="0"/>
          <w:numId w:val="10"/>
        </w:numPr>
        <w:spacing w:before="120"/>
        <w:ind w:left="714" w:hanging="357"/>
        <w:jc w:val="both"/>
        <w:rPr>
          <w:rFonts w:ascii="Arial" w:hAnsi="Arial" w:cs="Arial"/>
          <w:sz w:val="22"/>
          <w:szCs w:val="22"/>
        </w:rPr>
      </w:pPr>
      <w:r w:rsidRPr="0087732A">
        <w:rPr>
          <w:rFonts w:ascii="Arial" w:hAnsi="Arial" w:cs="Arial"/>
          <w:sz w:val="22"/>
          <w:szCs w:val="22"/>
        </w:rPr>
        <w:t>Mr Geoffrey Rowe – Appointed Board Member and Chairperson</w:t>
      </w:r>
    </w:p>
    <w:p w14:paraId="504D5C29" w14:textId="77777777" w:rsidR="0087732A" w:rsidRPr="0087732A" w:rsidRDefault="0087732A" w:rsidP="001C0C09">
      <w:pPr>
        <w:keepLines/>
        <w:numPr>
          <w:ilvl w:val="0"/>
          <w:numId w:val="10"/>
        </w:numPr>
        <w:spacing w:before="120"/>
        <w:ind w:left="714" w:hanging="357"/>
        <w:jc w:val="both"/>
        <w:rPr>
          <w:rFonts w:ascii="Arial" w:hAnsi="Arial" w:cs="Arial"/>
          <w:sz w:val="22"/>
          <w:szCs w:val="22"/>
        </w:rPr>
      </w:pPr>
      <w:r w:rsidRPr="0087732A">
        <w:rPr>
          <w:rFonts w:ascii="Arial" w:hAnsi="Arial" w:cs="Arial"/>
          <w:sz w:val="22"/>
          <w:szCs w:val="22"/>
        </w:rPr>
        <w:t>Professor Jennifer Cullen – Appointed Board Member;</w:t>
      </w:r>
    </w:p>
    <w:p w14:paraId="42D5802A" w14:textId="77777777" w:rsidR="0087732A" w:rsidRPr="0087732A" w:rsidRDefault="0087732A" w:rsidP="001C0C09">
      <w:pPr>
        <w:keepLines/>
        <w:numPr>
          <w:ilvl w:val="0"/>
          <w:numId w:val="10"/>
        </w:numPr>
        <w:spacing w:before="120"/>
        <w:ind w:left="714" w:hanging="357"/>
        <w:jc w:val="both"/>
        <w:rPr>
          <w:rFonts w:ascii="Arial" w:hAnsi="Arial" w:cs="Arial"/>
          <w:sz w:val="22"/>
          <w:szCs w:val="22"/>
        </w:rPr>
      </w:pPr>
      <w:r w:rsidRPr="0087732A">
        <w:rPr>
          <w:rFonts w:ascii="Arial" w:hAnsi="Arial" w:cs="Arial"/>
          <w:sz w:val="22"/>
          <w:szCs w:val="22"/>
        </w:rPr>
        <w:t>Ms Aimee McVeigh – Appointed Board Member;</w:t>
      </w:r>
    </w:p>
    <w:p w14:paraId="13A29AFC" w14:textId="77777777" w:rsidR="0087732A" w:rsidRPr="0087732A" w:rsidRDefault="0087732A" w:rsidP="001C0C09">
      <w:pPr>
        <w:keepLines/>
        <w:numPr>
          <w:ilvl w:val="0"/>
          <w:numId w:val="10"/>
        </w:numPr>
        <w:spacing w:before="120"/>
        <w:ind w:left="714" w:hanging="357"/>
        <w:jc w:val="both"/>
        <w:rPr>
          <w:rFonts w:ascii="Arial" w:hAnsi="Arial" w:cs="Arial"/>
          <w:sz w:val="22"/>
          <w:szCs w:val="22"/>
        </w:rPr>
      </w:pPr>
      <w:r w:rsidRPr="0087732A">
        <w:rPr>
          <w:rFonts w:ascii="Arial" w:hAnsi="Arial" w:cs="Arial"/>
          <w:sz w:val="22"/>
          <w:szCs w:val="22"/>
        </w:rPr>
        <w:t>Mr Brendan O’Farrell – Appointed Board Member;</w:t>
      </w:r>
    </w:p>
    <w:p w14:paraId="60207336" w14:textId="77777777" w:rsidR="0087732A" w:rsidRPr="0087732A" w:rsidRDefault="0087732A" w:rsidP="001C0C09">
      <w:pPr>
        <w:keepLines/>
        <w:numPr>
          <w:ilvl w:val="0"/>
          <w:numId w:val="10"/>
        </w:numPr>
        <w:spacing w:before="120"/>
        <w:ind w:left="714" w:hanging="357"/>
        <w:jc w:val="both"/>
        <w:rPr>
          <w:rFonts w:ascii="Arial" w:hAnsi="Arial" w:cs="Arial"/>
          <w:sz w:val="22"/>
          <w:szCs w:val="22"/>
        </w:rPr>
      </w:pPr>
      <w:r w:rsidRPr="0087732A">
        <w:rPr>
          <w:rFonts w:ascii="Arial" w:hAnsi="Arial" w:cs="Arial"/>
          <w:sz w:val="22"/>
          <w:szCs w:val="22"/>
        </w:rPr>
        <w:t>Ms Joanne Peulen – Appointed Board Member; and</w:t>
      </w:r>
    </w:p>
    <w:p w14:paraId="57F0CB43" w14:textId="56E52CC0" w:rsidR="0087732A" w:rsidRDefault="0087732A" w:rsidP="001C0C09">
      <w:pPr>
        <w:keepLines/>
        <w:numPr>
          <w:ilvl w:val="0"/>
          <w:numId w:val="10"/>
        </w:numPr>
        <w:spacing w:before="120"/>
        <w:ind w:left="714" w:hanging="357"/>
        <w:jc w:val="both"/>
        <w:rPr>
          <w:rFonts w:ascii="Arial" w:hAnsi="Arial" w:cs="Arial"/>
          <w:sz w:val="22"/>
          <w:szCs w:val="22"/>
        </w:rPr>
      </w:pPr>
      <w:r w:rsidRPr="0087732A">
        <w:rPr>
          <w:rFonts w:ascii="Arial" w:hAnsi="Arial" w:cs="Arial"/>
          <w:sz w:val="22"/>
          <w:szCs w:val="22"/>
        </w:rPr>
        <w:t>Ms Kym Vickery – Appointed Board Member</w:t>
      </w:r>
      <w:bookmarkEnd w:id="2"/>
      <w:r w:rsidR="007019AB">
        <w:rPr>
          <w:rFonts w:ascii="Arial" w:hAnsi="Arial" w:cs="Arial"/>
          <w:sz w:val="22"/>
          <w:szCs w:val="22"/>
        </w:rPr>
        <w:t>.</w:t>
      </w:r>
    </w:p>
    <w:p w14:paraId="75FD6215" w14:textId="0B036357" w:rsidR="007019AB" w:rsidRPr="007019AB" w:rsidRDefault="007019AB" w:rsidP="004B0F95">
      <w:pPr>
        <w:keepLines/>
        <w:numPr>
          <w:ilvl w:val="0"/>
          <w:numId w:val="3"/>
        </w:numPr>
        <w:spacing w:before="240"/>
        <w:ind w:left="357" w:hanging="357"/>
        <w:jc w:val="both"/>
        <w:rPr>
          <w:rFonts w:ascii="Arial" w:hAnsi="Arial" w:cs="Arial"/>
          <w:sz w:val="22"/>
          <w:szCs w:val="22"/>
        </w:rPr>
      </w:pPr>
      <w:r w:rsidRPr="008F44CD">
        <w:rPr>
          <w:rFonts w:ascii="Arial" w:hAnsi="Arial" w:cs="Arial"/>
          <w:sz w:val="22"/>
          <w:szCs w:val="22"/>
          <w:u w:val="single"/>
        </w:rPr>
        <w:t>Cabinet noted</w:t>
      </w:r>
      <w:r>
        <w:rPr>
          <w:rFonts w:ascii="Arial" w:hAnsi="Arial" w:cs="Arial"/>
          <w:sz w:val="22"/>
          <w:szCs w:val="22"/>
        </w:rPr>
        <w:t xml:space="preserve"> </w:t>
      </w:r>
      <w:r w:rsidRPr="007019AB">
        <w:rPr>
          <w:rFonts w:ascii="Arial" w:hAnsi="Arial" w:cs="Arial"/>
          <w:sz w:val="22"/>
          <w:szCs w:val="22"/>
        </w:rPr>
        <w:t xml:space="preserve">that, in </w:t>
      </w:r>
      <w:r w:rsidRPr="001C0C09">
        <w:rPr>
          <w:rFonts w:ascii="Arial" w:hAnsi="Arial" w:cs="Arial"/>
          <w:color w:val="auto"/>
          <w:sz w:val="22"/>
          <w:szCs w:val="22"/>
          <w:lang w:eastAsia="en-US"/>
        </w:rPr>
        <w:t>accordance</w:t>
      </w:r>
      <w:r w:rsidRPr="007019AB">
        <w:rPr>
          <w:rFonts w:ascii="Arial" w:hAnsi="Arial" w:cs="Arial"/>
          <w:sz w:val="22"/>
          <w:szCs w:val="22"/>
        </w:rPr>
        <w:t xml:space="preserve"> </w:t>
      </w:r>
      <w:r w:rsidRPr="007019AB">
        <w:rPr>
          <w:rFonts w:ascii="Arial" w:hAnsi="Arial" w:cs="Arial"/>
          <w:color w:val="auto"/>
          <w:sz w:val="22"/>
          <w:szCs w:val="22"/>
          <w:lang w:eastAsia="en-US"/>
        </w:rPr>
        <w:t>with</w:t>
      </w:r>
      <w:r w:rsidRPr="007019AB">
        <w:rPr>
          <w:rFonts w:ascii="Arial" w:hAnsi="Arial" w:cs="Arial"/>
          <w:sz w:val="22"/>
          <w:szCs w:val="22"/>
        </w:rPr>
        <w:t xml:space="preserve"> the </w:t>
      </w:r>
      <w:r w:rsidRPr="00B740E8">
        <w:rPr>
          <w:rFonts w:ascii="Arial" w:hAnsi="Arial" w:cs="Arial"/>
          <w:i/>
          <w:iCs/>
          <w:sz w:val="22"/>
          <w:szCs w:val="22"/>
        </w:rPr>
        <w:t>Public Trustee (Advisory and Monitoring Board) Amendment Act 2022</w:t>
      </w:r>
      <w:r w:rsidRPr="007019AB">
        <w:rPr>
          <w:rFonts w:ascii="Arial" w:hAnsi="Arial" w:cs="Arial"/>
          <w:sz w:val="22"/>
          <w:szCs w:val="22"/>
        </w:rPr>
        <w:t>, the following public sector employees will be the Permanent Board Members of the Public Trustee Advisory and Monitoring Board:</w:t>
      </w:r>
    </w:p>
    <w:p w14:paraId="14A8A562" w14:textId="6A36EC43" w:rsidR="007019AB" w:rsidRPr="007019AB" w:rsidRDefault="007019AB" w:rsidP="001C0C09">
      <w:pPr>
        <w:keepLines/>
        <w:numPr>
          <w:ilvl w:val="0"/>
          <w:numId w:val="10"/>
        </w:numPr>
        <w:spacing w:before="120"/>
        <w:ind w:left="714" w:hanging="357"/>
        <w:jc w:val="both"/>
        <w:rPr>
          <w:rFonts w:ascii="Arial" w:hAnsi="Arial" w:cs="Arial"/>
          <w:sz w:val="22"/>
          <w:szCs w:val="22"/>
        </w:rPr>
      </w:pPr>
      <w:r w:rsidRPr="007019AB">
        <w:rPr>
          <w:rFonts w:ascii="Arial" w:hAnsi="Arial" w:cs="Arial"/>
          <w:sz w:val="22"/>
          <w:szCs w:val="22"/>
        </w:rPr>
        <w:t>Mr David Mackie, Director-General, Department of Justice and Attorney-General</w:t>
      </w:r>
      <w:r w:rsidR="00EF38D3">
        <w:rPr>
          <w:rFonts w:ascii="Arial" w:hAnsi="Arial" w:cs="Arial"/>
          <w:sz w:val="22"/>
          <w:szCs w:val="22"/>
        </w:rPr>
        <w:t xml:space="preserve"> </w:t>
      </w:r>
      <w:r w:rsidR="00EF38D3" w:rsidRPr="00EF38D3">
        <w:rPr>
          <w:rFonts w:ascii="Arial" w:hAnsi="Arial" w:cs="Arial"/>
          <w:sz w:val="22"/>
          <w:szCs w:val="22"/>
        </w:rPr>
        <w:t>for an indefinite term of appointment commencing on and from 9 December 2022</w:t>
      </w:r>
      <w:r w:rsidRPr="007019AB">
        <w:rPr>
          <w:rFonts w:ascii="Arial" w:hAnsi="Arial" w:cs="Arial"/>
          <w:sz w:val="22"/>
          <w:szCs w:val="22"/>
        </w:rPr>
        <w:t xml:space="preserve">; </w:t>
      </w:r>
    </w:p>
    <w:p w14:paraId="24DD6DDB" w14:textId="6777E612" w:rsidR="007019AB" w:rsidRPr="007019AB" w:rsidRDefault="007019AB" w:rsidP="001C0C09">
      <w:pPr>
        <w:keepLines/>
        <w:numPr>
          <w:ilvl w:val="0"/>
          <w:numId w:val="10"/>
        </w:numPr>
        <w:spacing w:before="120"/>
        <w:ind w:left="714" w:hanging="357"/>
        <w:jc w:val="both"/>
        <w:rPr>
          <w:rFonts w:ascii="Arial" w:hAnsi="Arial" w:cs="Arial"/>
          <w:sz w:val="22"/>
          <w:szCs w:val="22"/>
        </w:rPr>
      </w:pPr>
      <w:r w:rsidRPr="007019AB">
        <w:rPr>
          <w:rFonts w:ascii="Arial" w:hAnsi="Arial" w:cs="Arial"/>
          <w:sz w:val="22"/>
          <w:szCs w:val="22"/>
        </w:rPr>
        <w:t xml:space="preserve">Ms Maryanne Kelly, Deputy Under Treasurer, Social, Intergovernmental and Corporate, Queensland Treasury; </w:t>
      </w:r>
      <w:r w:rsidR="00B740E8" w:rsidRPr="00B740E8">
        <w:rPr>
          <w:rFonts w:ascii="Arial" w:hAnsi="Arial" w:cs="Arial"/>
          <w:sz w:val="22"/>
          <w:szCs w:val="22"/>
        </w:rPr>
        <w:t>for a term of three years commencing on and from 9 December 2022</w:t>
      </w:r>
      <w:r w:rsidR="00B740E8">
        <w:rPr>
          <w:rFonts w:ascii="Arial" w:hAnsi="Arial" w:cs="Arial"/>
          <w:sz w:val="22"/>
          <w:szCs w:val="22"/>
        </w:rPr>
        <w:t>;</w:t>
      </w:r>
    </w:p>
    <w:p w14:paraId="5DCC2873" w14:textId="3442D48F" w:rsidR="007019AB" w:rsidRPr="007019AB" w:rsidRDefault="007019AB" w:rsidP="001C0C09">
      <w:pPr>
        <w:keepLines/>
        <w:numPr>
          <w:ilvl w:val="0"/>
          <w:numId w:val="10"/>
        </w:numPr>
        <w:spacing w:before="120"/>
        <w:ind w:left="714" w:hanging="357"/>
        <w:jc w:val="both"/>
        <w:rPr>
          <w:rFonts w:ascii="Arial" w:hAnsi="Arial" w:cs="Arial"/>
          <w:sz w:val="22"/>
          <w:szCs w:val="22"/>
        </w:rPr>
      </w:pPr>
      <w:r w:rsidRPr="007019AB">
        <w:rPr>
          <w:rFonts w:ascii="Arial" w:hAnsi="Arial" w:cs="Arial"/>
          <w:sz w:val="22"/>
          <w:szCs w:val="22"/>
        </w:rPr>
        <w:t>the holder (from time to time) of the position of Deputy Director-General, Disability and Seniors Connect, Department of Seniors, Disability Services and Aboriginal and Torre Strait Islander Partnerships</w:t>
      </w:r>
      <w:r w:rsidR="00EF38D3" w:rsidRPr="001C0C09">
        <w:rPr>
          <w:rFonts w:ascii="Arial" w:hAnsi="Arial" w:cs="Arial"/>
          <w:sz w:val="22"/>
          <w:szCs w:val="22"/>
        </w:rPr>
        <w:t xml:space="preserve"> </w:t>
      </w:r>
      <w:r w:rsidR="00EF38D3" w:rsidRPr="00EF38D3">
        <w:rPr>
          <w:rFonts w:ascii="Arial" w:hAnsi="Arial" w:cs="Arial"/>
          <w:sz w:val="22"/>
          <w:szCs w:val="22"/>
        </w:rPr>
        <w:t>or a term of three years commencing on and from 9</w:t>
      </w:r>
      <w:r w:rsidR="00EF38D3">
        <w:rPr>
          <w:rFonts w:ascii="Arial" w:hAnsi="Arial" w:cs="Arial"/>
          <w:sz w:val="22"/>
          <w:szCs w:val="22"/>
        </w:rPr>
        <w:t> </w:t>
      </w:r>
      <w:r w:rsidR="00EF38D3" w:rsidRPr="00EF38D3">
        <w:rPr>
          <w:rFonts w:ascii="Arial" w:hAnsi="Arial" w:cs="Arial"/>
          <w:sz w:val="22"/>
          <w:szCs w:val="22"/>
        </w:rPr>
        <w:t>December 2022</w:t>
      </w:r>
      <w:r w:rsidRPr="007019AB">
        <w:rPr>
          <w:rFonts w:ascii="Arial" w:hAnsi="Arial" w:cs="Arial"/>
          <w:sz w:val="22"/>
          <w:szCs w:val="22"/>
        </w:rPr>
        <w:t>; and</w:t>
      </w:r>
    </w:p>
    <w:p w14:paraId="21783A7D" w14:textId="76D4361A" w:rsidR="007019AB" w:rsidRPr="0087732A" w:rsidRDefault="007019AB" w:rsidP="001C0C09">
      <w:pPr>
        <w:keepLines/>
        <w:numPr>
          <w:ilvl w:val="0"/>
          <w:numId w:val="10"/>
        </w:numPr>
        <w:spacing w:before="120"/>
        <w:ind w:left="714" w:hanging="357"/>
        <w:jc w:val="both"/>
        <w:rPr>
          <w:rFonts w:ascii="Arial" w:hAnsi="Arial" w:cs="Arial"/>
          <w:sz w:val="22"/>
          <w:szCs w:val="22"/>
        </w:rPr>
      </w:pPr>
      <w:r w:rsidRPr="007019AB">
        <w:rPr>
          <w:rFonts w:ascii="Arial" w:hAnsi="Arial" w:cs="Arial"/>
          <w:sz w:val="22"/>
          <w:szCs w:val="22"/>
        </w:rPr>
        <w:t>the holder (from time to time) of the position of Deputy Director-General, Strategic Policy, Legislation and Program Reform, Department of Seniors, Disability Services and Aboriginal and Torre Strait Islander Partnerships</w:t>
      </w:r>
      <w:r w:rsidR="00EF38D3" w:rsidRPr="00EF38D3">
        <w:t xml:space="preserve"> </w:t>
      </w:r>
      <w:r w:rsidR="00EF38D3" w:rsidRPr="00EF38D3">
        <w:rPr>
          <w:rFonts w:ascii="Arial" w:hAnsi="Arial" w:cs="Arial"/>
          <w:sz w:val="22"/>
          <w:szCs w:val="22"/>
        </w:rPr>
        <w:t>for a term of three years commencing on and from 9 December 2022</w:t>
      </w:r>
      <w:r>
        <w:rPr>
          <w:rFonts w:ascii="Arial" w:hAnsi="Arial" w:cs="Arial"/>
          <w:sz w:val="22"/>
          <w:szCs w:val="22"/>
        </w:rPr>
        <w:t>.</w:t>
      </w:r>
    </w:p>
    <w:p w14:paraId="0696D3C9" w14:textId="5DD95085" w:rsidR="00D6589B" w:rsidRPr="00C07656" w:rsidRDefault="00D6589B" w:rsidP="004B0F95">
      <w:pPr>
        <w:keepLines/>
        <w:numPr>
          <w:ilvl w:val="0"/>
          <w:numId w:val="3"/>
        </w:numPr>
        <w:spacing w:before="360"/>
        <w:ind w:left="357" w:hanging="357"/>
        <w:jc w:val="both"/>
        <w:rPr>
          <w:rFonts w:ascii="Arial" w:hAnsi="Arial" w:cs="Arial"/>
          <w:sz w:val="22"/>
          <w:szCs w:val="22"/>
        </w:rPr>
      </w:pPr>
      <w:r w:rsidRPr="00C07656">
        <w:rPr>
          <w:rFonts w:ascii="Arial" w:hAnsi="Arial" w:cs="Arial"/>
          <w:i/>
          <w:sz w:val="22"/>
          <w:szCs w:val="22"/>
          <w:u w:val="single"/>
        </w:rPr>
        <w:t>Attachments</w:t>
      </w:r>
      <w:r w:rsidR="00B740E8">
        <w:rPr>
          <w:rFonts w:ascii="Arial" w:hAnsi="Arial" w:cs="Arial"/>
          <w:iCs/>
          <w:sz w:val="22"/>
          <w:szCs w:val="22"/>
        </w:rPr>
        <w:t>:</w:t>
      </w:r>
    </w:p>
    <w:p w14:paraId="23CFF706" w14:textId="74F2EB09" w:rsidR="002C7BD9" w:rsidRPr="00B740E8" w:rsidRDefault="0087732A" w:rsidP="00B740E8">
      <w:pPr>
        <w:numPr>
          <w:ilvl w:val="0"/>
          <w:numId w:val="2"/>
        </w:numPr>
        <w:tabs>
          <w:tab w:val="num" w:pos="280"/>
        </w:tabs>
        <w:spacing w:before="120"/>
        <w:ind w:left="811"/>
        <w:jc w:val="both"/>
        <w:rPr>
          <w:rFonts w:ascii="Arial" w:hAnsi="Arial" w:cs="Arial"/>
          <w:sz w:val="22"/>
          <w:szCs w:val="22"/>
        </w:rPr>
      </w:pPr>
      <w:r>
        <w:rPr>
          <w:rFonts w:ascii="Arial" w:hAnsi="Arial" w:cs="Arial"/>
          <w:sz w:val="22"/>
          <w:szCs w:val="22"/>
        </w:rPr>
        <w:t>Nil</w:t>
      </w:r>
      <w:r w:rsidR="00B740E8">
        <w:rPr>
          <w:rFonts w:ascii="Arial" w:hAnsi="Arial" w:cs="Arial"/>
          <w:sz w:val="22"/>
          <w:szCs w:val="22"/>
        </w:rPr>
        <w:t>.</w:t>
      </w:r>
    </w:p>
    <w:sectPr w:rsidR="002C7BD9" w:rsidRPr="00B740E8" w:rsidSect="00B740E8">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96688" w14:textId="77777777" w:rsidR="00987F8A" w:rsidRDefault="00987F8A" w:rsidP="00D6589B">
      <w:r>
        <w:separator/>
      </w:r>
    </w:p>
  </w:endnote>
  <w:endnote w:type="continuationSeparator" w:id="0">
    <w:p w14:paraId="1C291105" w14:textId="77777777" w:rsidR="00987F8A" w:rsidRDefault="00987F8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0F989" w14:textId="77777777" w:rsidR="00987F8A" w:rsidRDefault="00987F8A" w:rsidP="00D6589B">
      <w:r>
        <w:separator/>
      </w:r>
    </w:p>
  </w:footnote>
  <w:footnote w:type="continuationSeparator" w:id="0">
    <w:p w14:paraId="5F0688A8" w14:textId="77777777" w:rsidR="00987F8A" w:rsidRDefault="00987F8A"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6192" w14:textId="77777777" w:rsidR="00B740E8" w:rsidRPr="00937A4A" w:rsidRDefault="00B740E8" w:rsidP="00B740E8">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077D602" w14:textId="77777777" w:rsidR="00B740E8" w:rsidRPr="00937A4A" w:rsidRDefault="00B740E8" w:rsidP="00B740E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059FEDD" w14:textId="3C0D1276" w:rsidR="00B740E8" w:rsidRPr="00937A4A" w:rsidRDefault="00B740E8" w:rsidP="00B740E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December 2022</w:t>
    </w:r>
  </w:p>
  <w:p w14:paraId="479352F4" w14:textId="20766747" w:rsidR="00B740E8" w:rsidRDefault="00B740E8" w:rsidP="00B740E8">
    <w:pPr>
      <w:pStyle w:val="Header"/>
      <w:spacing w:before="120"/>
      <w:rPr>
        <w:rFonts w:ascii="Arial" w:hAnsi="Arial" w:cs="Arial"/>
        <w:b/>
        <w:sz w:val="22"/>
        <w:szCs w:val="22"/>
        <w:u w:val="single"/>
      </w:rPr>
    </w:pPr>
    <w:r w:rsidRPr="00B740E8">
      <w:rPr>
        <w:rFonts w:ascii="Arial" w:hAnsi="Arial" w:cs="Arial"/>
        <w:b/>
        <w:sz w:val="22"/>
        <w:szCs w:val="22"/>
        <w:u w:val="single"/>
      </w:rPr>
      <w:t>Appointment of the Chairperson and members to the Public Trustee Advisory and Monitoring Boar</w:t>
    </w:r>
    <w:r>
      <w:rPr>
        <w:rFonts w:ascii="Arial" w:hAnsi="Arial" w:cs="Arial"/>
        <w:b/>
        <w:sz w:val="22"/>
        <w:szCs w:val="22"/>
        <w:u w:val="single"/>
      </w:rPr>
      <w:t>d</w:t>
    </w:r>
  </w:p>
  <w:p w14:paraId="79E23F6A" w14:textId="6CF07399" w:rsidR="00B740E8" w:rsidRDefault="00B740E8" w:rsidP="00B740E8">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Minister for Women and Minister for the Prevention of Domestic and Family Violence</w:t>
    </w:r>
  </w:p>
  <w:p w14:paraId="77A7D179" w14:textId="77777777" w:rsidR="00B740E8" w:rsidRDefault="00B740E8" w:rsidP="00B740E8">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756"/>
    <w:multiLevelType w:val="hybridMultilevel"/>
    <w:tmpl w:val="FE281240"/>
    <w:lvl w:ilvl="0" w:tplc="E5160C62">
      <w:start w:val="1"/>
      <w:numFmt w:val="decimal"/>
      <w:lvlText w:val="%1."/>
      <w:lvlJc w:val="left"/>
      <w:pPr>
        <w:ind w:left="360" w:hanging="360"/>
      </w:pPr>
      <w:rPr>
        <w:b w:val="0"/>
      </w:rPr>
    </w:lvl>
    <w:lvl w:ilvl="1" w:tplc="963040A2">
      <w:start w:val="1"/>
      <w:numFmt w:val="lowerLetter"/>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79E49AE"/>
    <w:multiLevelType w:val="hybridMultilevel"/>
    <w:tmpl w:val="7DD25F88"/>
    <w:lvl w:ilvl="0" w:tplc="E5160C62">
      <w:start w:val="1"/>
      <w:numFmt w:val="decimal"/>
      <w:lvlText w:val="%1."/>
      <w:lvlJc w:val="left"/>
      <w:pPr>
        <w:ind w:left="360" w:hanging="360"/>
      </w:pPr>
      <w:rPr>
        <w:b w:val="0"/>
      </w:rPr>
    </w:lvl>
    <w:lvl w:ilvl="1" w:tplc="963040A2">
      <w:start w:val="1"/>
      <w:numFmt w:val="lowerLetter"/>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9C72E21"/>
    <w:multiLevelType w:val="hybridMultilevel"/>
    <w:tmpl w:val="CF0A47B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4AE31C17"/>
    <w:multiLevelType w:val="hybridMultilevel"/>
    <w:tmpl w:val="BBC64FA4"/>
    <w:lvl w:ilvl="0" w:tplc="E5160C62">
      <w:start w:val="1"/>
      <w:numFmt w:val="decimal"/>
      <w:lvlText w:val="%1."/>
      <w:lvlJc w:val="left"/>
      <w:pPr>
        <w:ind w:left="360" w:hanging="360"/>
      </w:pPr>
      <w:rPr>
        <w:b w:val="0"/>
      </w:rPr>
    </w:lvl>
    <w:lvl w:ilvl="1" w:tplc="963040A2">
      <w:start w:val="1"/>
      <w:numFmt w:val="lowerLetter"/>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B7F0CD0"/>
    <w:multiLevelType w:val="hybridMultilevel"/>
    <w:tmpl w:val="80B8B938"/>
    <w:lvl w:ilvl="0" w:tplc="FFFFFFFF">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360"/>
        </w:tabs>
        <w:ind w:left="360" w:hanging="360"/>
      </w:pPr>
      <w:rPr>
        <w:rFonts w:hint="default"/>
      </w:rPr>
    </w:lvl>
    <w:lvl w:ilvl="2" w:tplc="7F267702">
      <w:start w:val="1"/>
      <w:numFmt w:val="lowerRoman"/>
      <w:lvlText w:val="(%3)"/>
      <w:lvlJc w:val="left"/>
      <w:pPr>
        <w:tabs>
          <w:tab w:val="num" w:pos="1800"/>
        </w:tabs>
        <w:ind w:left="1800" w:hanging="18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B8D7064"/>
    <w:multiLevelType w:val="hybridMultilevel"/>
    <w:tmpl w:val="1B2840C6"/>
    <w:lvl w:ilvl="0" w:tplc="E5160C62">
      <w:start w:val="1"/>
      <w:numFmt w:val="decimal"/>
      <w:lvlText w:val="%1."/>
      <w:lvlJc w:val="left"/>
      <w:pPr>
        <w:ind w:left="360" w:hanging="360"/>
      </w:pPr>
      <w:rPr>
        <w:b w:val="0"/>
      </w:rPr>
    </w:lvl>
    <w:lvl w:ilvl="1" w:tplc="7F267702">
      <w:start w:val="1"/>
      <w:numFmt w:val="lowerRoman"/>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C380916"/>
    <w:multiLevelType w:val="hybridMultilevel"/>
    <w:tmpl w:val="ECA407DE"/>
    <w:lvl w:ilvl="0" w:tplc="5FB89466">
      <w:start w:val="1"/>
      <w:numFmt w:val="decimal"/>
      <w:lvlText w:val="%1."/>
      <w:lvlJc w:val="left"/>
      <w:pPr>
        <w:tabs>
          <w:tab w:val="num" w:pos="360"/>
        </w:tabs>
        <w:ind w:left="360" w:hanging="360"/>
      </w:pPr>
      <w:rPr>
        <w:b w:val="0"/>
        <w:bCs/>
      </w:rPr>
    </w:lvl>
    <w:lvl w:ilvl="1" w:tplc="7408E7B6">
      <w:start w:val="1"/>
      <w:numFmt w:val="lowerLetter"/>
      <w:lvlText w:val="(%2)"/>
      <w:lvlJc w:val="left"/>
      <w:pPr>
        <w:tabs>
          <w:tab w:val="num" w:pos="360"/>
        </w:tabs>
        <w:ind w:left="360" w:hanging="360"/>
      </w:pPr>
      <w:rPr>
        <w:rFonts w:hint="default"/>
        <w:sz w:val="24"/>
        <w:szCs w:val="24"/>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61EC7567"/>
    <w:multiLevelType w:val="hybridMultilevel"/>
    <w:tmpl w:val="677215CC"/>
    <w:lvl w:ilvl="0" w:tplc="963040A2">
      <w:start w:val="1"/>
      <w:numFmt w:val="lowerLetter"/>
      <w:lvlText w:val="(%1)"/>
      <w:lvlJc w:val="left"/>
      <w:pPr>
        <w:tabs>
          <w:tab w:val="num" w:pos="361"/>
        </w:tabs>
        <w:ind w:left="361" w:hanging="360"/>
      </w:pPr>
      <w:rPr>
        <w:rFonts w:hint="default"/>
        <w:b w:val="0"/>
        <w:bCs/>
      </w:rPr>
    </w:lvl>
    <w:lvl w:ilvl="1" w:tplc="FFFFFFFF">
      <w:start w:val="1"/>
      <w:numFmt w:val="lowerLetter"/>
      <w:lvlText w:val="(%2)"/>
      <w:lvlJc w:val="left"/>
      <w:pPr>
        <w:tabs>
          <w:tab w:val="num" w:pos="361"/>
        </w:tabs>
        <w:ind w:left="361" w:hanging="360"/>
      </w:pPr>
      <w:rPr>
        <w:rFonts w:hint="default"/>
      </w:rPr>
    </w:lvl>
    <w:lvl w:ilvl="2" w:tplc="FFFFFFFF">
      <w:start w:val="1"/>
      <w:numFmt w:val="lowerRoman"/>
      <w:lvlText w:val="%3."/>
      <w:lvlJc w:val="right"/>
      <w:pPr>
        <w:tabs>
          <w:tab w:val="num" w:pos="1801"/>
        </w:tabs>
        <w:ind w:left="1801" w:hanging="180"/>
      </w:pPr>
    </w:lvl>
    <w:lvl w:ilvl="3" w:tplc="FFFFFFFF" w:tentative="1">
      <w:start w:val="1"/>
      <w:numFmt w:val="decimal"/>
      <w:lvlText w:val="%4."/>
      <w:lvlJc w:val="left"/>
      <w:pPr>
        <w:tabs>
          <w:tab w:val="num" w:pos="2521"/>
        </w:tabs>
        <w:ind w:left="2521" w:hanging="360"/>
      </w:pPr>
    </w:lvl>
    <w:lvl w:ilvl="4" w:tplc="FFFFFFFF" w:tentative="1">
      <w:start w:val="1"/>
      <w:numFmt w:val="lowerLetter"/>
      <w:lvlText w:val="%5."/>
      <w:lvlJc w:val="left"/>
      <w:pPr>
        <w:tabs>
          <w:tab w:val="num" w:pos="3241"/>
        </w:tabs>
        <w:ind w:left="3241" w:hanging="360"/>
      </w:pPr>
    </w:lvl>
    <w:lvl w:ilvl="5" w:tplc="FFFFFFFF" w:tentative="1">
      <w:start w:val="1"/>
      <w:numFmt w:val="lowerRoman"/>
      <w:lvlText w:val="%6."/>
      <w:lvlJc w:val="right"/>
      <w:pPr>
        <w:tabs>
          <w:tab w:val="num" w:pos="3961"/>
        </w:tabs>
        <w:ind w:left="3961" w:hanging="180"/>
      </w:pPr>
    </w:lvl>
    <w:lvl w:ilvl="6" w:tplc="FFFFFFFF" w:tentative="1">
      <w:start w:val="1"/>
      <w:numFmt w:val="decimal"/>
      <w:lvlText w:val="%7."/>
      <w:lvlJc w:val="left"/>
      <w:pPr>
        <w:tabs>
          <w:tab w:val="num" w:pos="4681"/>
        </w:tabs>
        <w:ind w:left="4681" w:hanging="360"/>
      </w:pPr>
    </w:lvl>
    <w:lvl w:ilvl="7" w:tplc="FFFFFFFF" w:tentative="1">
      <w:start w:val="1"/>
      <w:numFmt w:val="lowerLetter"/>
      <w:lvlText w:val="%8."/>
      <w:lvlJc w:val="left"/>
      <w:pPr>
        <w:tabs>
          <w:tab w:val="num" w:pos="5401"/>
        </w:tabs>
        <w:ind w:left="5401" w:hanging="360"/>
      </w:pPr>
    </w:lvl>
    <w:lvl w:ilvl="8" w:tplc="FFFFFFFF" w:tentative="1">
      <w:start w:val="1"/>
      <w:numFmt w:val="lowerRoman"/>
      <w:lvlText w:val="%9."/>
      <w:lvlJc w:val="right"/>
      <w:pPr>
        <w:tabs>
          <w:tab w:val="num" w:pos="6121"/>
        </w:tabs>
        <w:ind w:left="6121" w:hanging="18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24155771">
    <w:abstractNumId w:val="9"/>
  </w:num>
  <w:num w:numId="2" w16cid:durableId="1257059112">
    <w:abstractNumId w:val="8"/>
  </w:num>
  <w:num w:numId="3" w16cid:durableId="2063213970">
    <w:abstractNumId w:val="6"/>
  </w:num>
  <w:num w:numId="4" w16cid:durableId="261956415">
    <w:abstractNumId w:val="1"/>
  </w:num>
  <w:num w:numId="5" w16cid:durableId="1031418334">
    <w:abstractNumId w:val="5"/>
  </w:num>
  <w:num w:numId="6" w16cid:durableId="236332275">
    <w:abstractNumId w:val="3"/>
  </w:num>
  <w:num w:numId="7" w16cid:durableId="1976643699">
    <w:abstractNumId w:val="0"/>
  </w:num>
  <w:num w:numId="8" w16cid:durableId="2061586269">
    <w:abstractNumId w:val="7"/>
  </w:num>
  <w:num w:numId="9" w16cid:durableId="402484961">
    <w:abstractNumId w:val="4"/>
  </w:num>
  <w:num w:numId="10" w16cid:durableId="1145048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80F8F"/>
    <w:rsid w:val="0010384C"/>
    <w:rsid w:val="001104BE"/>
    <w:rsid w:val="00174117"/>
    <w:rsid w:val="001C0C09"/>
    <w:rsid w:val="002C7BD9"/>
    <w:rsid w:val="003161FB"/>
    <w:rsid w:val="00373F78"/>
    <w:rsid w:val="003A3BDD"/>
    <w:rsid w:val="00412934"/>
    <w:rsid w:val="004342F7"/>
    <w:rsid w:val="004B0F95"/>
    <w:rsid w:val="004E178D"/>
    <w:rsid w:val="00501C66"/>
    <w:rsid w:val="00550873"/>
    <w:rsid w:val="00570969"/>
    <w:rsid w:val="007019AB"/>
    <w:rsid w:val="007265D0"/>
    <w:rsid w:val="00732E22"/>
    <w:rsid w:val="00741C20"/>
    <w:rsid w:val="007C21B4"/>
    <w:rsid w:val="007F44F4"/>
    <w:rsid w:val="00812489"/>
    <w:rsid w:val="0087732A"/>
    <w:rsid w:val="00904077"/>
    <w:rsid w:val="00937A4A"/>
    <w:rsid w:val="00987F8A"/>
    <w:rsid w:val="009966A0"/>
    <w:rsid w:val="00AA4DE7"/>
    <w:rsid w:val="00B740E8"/>
    <w:rsid w:val="00C75E67"/>
    <w:rsid w:val="00CB1501"/>
    <w:rsid w:val="00CD7A50"/>
    <w:rsid w:val="00CF0D8A"/>
    <w:rsid w:val="00CF12E8"/>
    <w:rsid w:val="00D6589B"/>
    <w:rsid w:val="00E441A0"/>
    <w:rsid w:val="00E50FD6"/>
    <w:rsid w:val="00EF38D3"/>
    <w:rsid w:val="00F232E8"/>
    <w:rsid w:val="00F45B99"/>
    <w:rsid w:val="00F77CE0"/>
    <w:rsid w:val="00FB5F35"/>
    <w:rsid w:val="00FD1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A5F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Revision">
    <w:name w:val="Revision"/>
    <w:hidden/>
    <w:uiPriority w:val="99"/>
    <w:semiHidden/>
    <w:rsid w:val="00B740E8"/>
    <w:rPr>
      <w:rFonts w:ascii="Times New Roman" w:eastAsia="Times New Roman" w:hAnsi="Times New Roman"/>
      <w:color w:val="000000"/>
      <w:sz w:val="24"/>
    </w:rPr>
  </w:style>
  <w:style w:type="character" w:styleId="CommentReference">
    <w:name w:val="annotation reference"/>
    <w:basedOn w:val="DefaultParagraphFont"/>
    <w:uiPriority w:val="99"/>
    <w:semiHidden/>
    <w:unhideWhenUsed/>
    <w:rsid w:val="00373F78"/>
    <w:rPr>
      <w:sz w:val="16"/>
      <w:szCs w:val="16"/>
    </w:rPr>
  </w:style>
  <w:style w:type="paragraph" w:styleId="CommentText">
    <w:name w:val="annotation text"/>
    <w:basedOn w:val="Normal"/>
    <w:link w:val="CommentTextChar"/>
    <w:uiPriority w:val="99"/>
    <w:unhideWhenUsed/>
    <w:rsid w:val="00373F78"/>
    <w:rPr>
      <w:sz w:val="20"/>
    </w:rPr>
  </w:style>
  <w:style w:type="character" w:customStyle="1" w:styleId="CommentTextChar">
    <w:name w:val="Comment Text Char"/>
    <w:basedOn w:val="DefaultParagraphFont"/>
    <w:link w:val="CommentText"/>
    <w:uiPriority w:val="99"/>
    <w:rsid w:val="00373F78"/>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373F78"/>
    <w:rPr>
      <w:b/>
      <w:bCs/>
    </w:rPr>
  </w:style>
  <w:style w:type="character" w:customStyle="1" w:styleId="CommentSubjectChar">
    <w:name w:val="Comment Subject Char"/>
    <w:basedOn w:val="CommentTextChar"/>
    <w:link w:val="CommentSubject"/>
    <w:uiPriority w:val="99"/>
    <w:semiHidden/>
    <w:rsid w:val="00373F78"/>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0CE67-F1A5-4294-BD03-23003FAE8267}">
  <ds:schemaRefs>
    <ds:schemaRef ds:uri="http://schemas.microsoft.com/sharepoint/v3/contenttype/forms"/>
  </ds:schemaRefs>
</ds:datastoreItem>
</file>

<file path=customXml/itemProps2.xml><?xml version="1.0" encoding="utf-8"?>
<ds:datastoreItem xmlns:ds="http://schemas.openxmlformats.org/officeDocument/2006/customXml" ds:itemID="{96DD330E-1820-4518-9D77-EC12DB80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359</Words>
  <Characters>2078</Characters>
  <Application>Microsoft Office Word</Application>
  <DocSecurity>0</DocSecurity>
  <Lines>36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Base>https://www.cabinet.qld.gov.au/documents/2022/Dec/ApptsPTAM/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12</cp:revision>
  <dcterms:created xsi:type="dcterms:W3CDTF">2022-11-28T06:30:00Z</dcterms:created>
  <dcterms:modified xsi:type="dcterms:W3CDTF">2024-09-17T01:18:00Z</dcterms:modified>
  <cp:category>Boards,Public_Trustee,Significant_Appointments</cp:category>
</cp:coreProperties>
</file>